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AC" w:rsidRDefault="00570BAC">
      <w:pPr>
        <w:rPr>
          <w:lang w:val="cs-CZ"/>
        </w:rPr>
      </w:pPr>
    </w:p>
    <w:p w:rsidR="003808BF" w:rsidRPr="001948AB" w:rsidRDefault="003808BF" w:rsidP="003808BF">
      <w:pPr>
        <w:spacing w:after="0"/>
        <w:jc w:val="center"/>
        <w:rPr>
          <w:b/>
          <w:bCs/>
          <w:sz w:val="28"/>
          <w:szCs w:val="28"/>
          <w:lang w:val="cs-CZ"/>
        </w:rPr>
      </w:pPr>
      <w:bookmarkStart w:id="0" w:name="_GoBack"/>
      <w:r w:rsidRPr="001948AB">
        <w:rPr>
          <w:b/>
          <w:bCs/>
          <w:sz w:val="28"/>
          <w:szCs w:val="28"/>
          <w:lang w:val="cs-CZ"/>
        </w:rPr>
        <w:t>Tisková zpráva Platformy proti hlubinnému úložišti</w:t>
      </w:r>
    </w:p>
    <w:p w:rsidR="003808BF" w:rsidRPr="001948AB" w:rsidRDefault="003808BF" w:rsidP="003808BF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z 15. ledna 2025</w:t>
      </w:r>
    </w:p>
    <w:p w:rsidR="003808BF" w:rsidRDefault="0079311D" w:rsidP="003808BF">
      <w:pPr>
        <w:spacing w:after="120" w:line="240" w:lineRule="auto"/>
        <w:jc w:val="center"/>
        <w:rPr>
          <w:b/>
          <w:bCs/>
          <w:color w:val="339933"/>
          <w:sz w:val="36"/>
          <w:szCs w:val="36"/>
          <w:lang w:val="cs-CZ"/>
        </w:rPr>
      </w:pPr>
      <w:r>
        <w:rPr>
          <w:b/>
          <w:bCs/>
          <w:color w:val="339933"/>
          <w:sz w:val="36"/>
          <w:szCs w:val="36"/>
          <w:lang w:val="cs-CZ"/>
        </w:rPr>
        <w:t>Prezident Petr Pavel může posunout spor o úložiště</w:t>
      </w:r>
    </w:p>
    <w:p w:rsidR="003808BF" w:rsidRDefault="003808BF" w:rsidP="003808BF">
      <w:pPr>
        <w:spacing w:after="80" w:line="240" w:lineRule="auto"/>
        <w:jc w:val="both"/>
        <w:rPr>
          <w:b/>
          <w:bCs/>
          <w:lang w:val="cs-CZ"/>
        </w:rPr>
      </w:pPr>
    </w:p>
    <w:p w:rsidR="00FB4838" w:rsidRDefault="003808BF" w:rsidP="003808BF">
      <w:pPr>
        <w:spacing w:after="80" w:line="240" w:lineRule="auto"/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Platforma proti hlubinnému úložišti </w:t>
      </w:r>
      <w:r w:rsidR="0079311D">
        <w:rPr>
          <w:b/>
          <w:bCs/>
          <w:lang w:val="cs-CZ"/>
        </w:rPr>
        <w:t xml:space="preserve">uvítala informaci, že se prezident republiky Petr Pavel zajímá o problematiku hledání konečného hlubinného úložiště </w:t>
      </w:r>
      <w:proofErr w:type="spellStart"/>
      <w:r w:rsidR="0079311D">
        <w:rPr>
          <w:b/>
          <w:bCs/>
          <w:lang w:val="cs-CZ"/>
        </w:rPr>
        <w:t>vysoceradioaktivních</w:t>
      </w:r>
      <w:proofErr w:type="spellEnd"/>
      <w:r w:rsidR="0079311D">
        <w:rPr>
          <w:b/>
          <w:bCs/>
          <w:lang w:val="cs-CZ"/>
        </w:rPr>
        <w:t xml:space="preserve"> odpadů a při své nynější návštěvě Jihočeského kraje se </w:t>
      </w:r>
      <w:r w:rsidR="00476381">
        <w:rPr>
          <w:b/>
          <w:bCs/>
          <w:lang w:val="cs-CZ"/>
        </w:rPr>
        <w:t xml:space="preserve">dnes </w:t>
      </w:r>
      <w:r w:rsidR="0079311D">
        <w:rPr>
          <w:b/>
          <w:bCs/>
          <w:lang w:val="cs-CZ"/>
        </w:rPr>
        <w:t xml:space="preserve">setká a poobědvá se starosty čtyř dotčených obcí z lokality </w:t>
      </w:r>
      <w:proofErr w:type="spellStart"/>
      <w:r w:rsidR="0079311D">
        <w:rPr>
          <w:b/>
          <w:bCs/>
          <w:lang w:val="cs-CZ"/>
        </w:rPr>
        <w:t>Janoch</w:t>
      </w:r>
      <w:proofErr w:type="spellEnd"/>
      <w:r w:rsidR="0079311D">
        <w:rPr>
          <w:b/>
          <w:bCs/>
          <w:lang w:val="cs-CZ"/>
        </w:rPr>
        <w:t xml:space="preserve"> u </w:t>
      </w:r>
      <w:r w:rsidR="00476381">
        <w:rPr>
          <w:b/>
          <w:bCs/>
          <w:lang w:val="cs-CZ"/>
        </w:rPr>
        <w:t>Temelína.</w:t>
      </w:r>
      <w:r w:rsidR="00604889">
        <w:rPr>
          <w:b/>
          <w:bCs/>
          <w:lang w:val="cs-CZ"/>
        </w:rPr>
        <w:t xml:space="preserve"> </w:t>
      </w:r>
      <w:r w:rsidR="00C5706A">
        <w:rPr>
          <w:b/>
          <w:bCs/>
          <w:lang w:val="cs-CZ"/>
        </w:rPr>
        <w:t xml:space="preserve"> Prezident by mohl pomoci změnit dnešní rozhodování o této stavbě nehledící na názor obyvatel a samospráv dotčených oblastí na rozhodování, kdy bude tento respektován. </w:t>
      </w:r>
      <w:r w:rsidR="00792340">
        <w:rPr>
          <w:b/>
          <w:bCs/>
          <w:lang w:val="cs-CZ"/>
        </w:rPr>
        <w:t>Hluboká nad Vltavou, tak Temelín, Dříteň i Olešník deklar</w:t>
      </w:r>
      <w:r w:rsidR="00C5706A">
        <w:rPr>
          <w:b/>
          <w:bCs/>
          <w:lang w:val="cs-CZ"/>
        </w:rPr>
        <w:t>ovaly</w:t>
      </w:r>
      <w:r w:rsidR="00792340">
        <w:rPr>
          <w:b/>
          <w:bCs/>
          <w:lang w:val="cs-CZ"/>
        </w:rPr>
        <w:t>, že jsou proti záměru navěky odložit v této jaderným průmyslem již dosti zatížené lokalitě jaderný odpad.  Temelín, Olešník a Hluboká nad Vltavou se také odvolaly proti stanovení průzkumného území pro g</w:t>
      </w:r>
      <w:r w:rsidR="00C5706A">
        <w:rPr>
          <w:b/>
          <w:bCs/>
          <w:lang w:val="cs-CZ"/>
        </w:rPr>
        <w:t>eologické práce a tyto tak ne</w:t>
      </w:r>
      <w:r w:rsidR="00792340">
        <w:rPr>
          <w:b/>
          <w:bCs/>
          <w:lang w:val="cs-CZ"/>
        </w:rPr>
        <w:t xml:space="preserve">může Správa úložišť radioaktivních odpadů </w:t>
      </w:r>
      <w:r w:rsidR="00FB4838">
        <w:rPr>
          <w:b/>
          <w:bCs/>
          <w:lang w:val="cs-CZ"/>
        </w:rPr>
        <w:t xml:space="preserve">(SÚRAO) </w:t>
      </w:r>
      <w:r w:rsidR="00792340">
        <w:rPr>
          <w:b/>
          <w:bCs/>
          <w:lang w:val="cs-CZ"/>
        </w:rPr>
        <w:t xml:space="preserve">zahájit. </w:t>
      </w:r>
    </w:p>
    <w:p w:rsidR="00C5706A" w:rsidRPr="00FB4838" w:rsidRDefault="00FB4838" w:rsidP="00C5706A">
      <w:pPr>
        <w:spacing w:after="80" w:line="240" w:lineRule="auto"/>
        <w:jc w:val="both"/>
        <w:rPr>
          <w:bCs/>
          <w:lang w:val="cs-CZ"/>
        </w:rPr>
      </w:pPr>
      <w:r w:rsidRPr="00FB4838">
        <w:rPr>
          <w:bCs/>
          <w:lang w:val="cs-CZ"/>
        </w:rPr>
        <w:t xml:space="preserve">Stejně jako na lokalitě </w:t>
      </w:r>
      <w:proofErr w:type="spellStart"/>
      <w:r w:rsidRPr="00FB4838">
        <w:rPr>
          <w:bCs/>
          <w:lang w:val="cs-CZ"/>
        </w:rPr>
        <w:t>Janoch</w:t>
      </w:r>
      <w:proofErr w:type="spellEnd"/>
      <w:r w:rsidRPr="00FB4838">
        <w:rPr>
          <w:bCs/>
          <w:lang w:val="cs-CZ"/>
        </w:rPr>
        <w:t>, i obce další</w:t>
      </w:r>
      <w:r w:rsidR="003231F9">
        <w:rPr>
          <w:bCs/>
          <w:lang w:val="cs-CZ"/>
        </w:rPr>
        <w:t>ch</w:t>
      </w:r>
      <w:r w:rsidRPr="00FB4838">
        <w:rPr>
          <w:bCs/>
          <w:lang w:val="cs-CZ"/>
        </w:rPr>
        <w:t xml:space="preserve"> tří, na které se zaměřilo SÚRAO, tedy Březový potok v Pošumaví, Hrádek na Jihlavsku a Horka na Třebíčsku se brání povolení geologických průzkumů.</w:t>
      </w:r>
      <w:r>
        <w:rPr>
          <w:bCs/>
          <w:lang w:val="cs-CZ"/>
        </w:rPr>
        <w:t xml:space="preserve"> Obce z lokality Horka navíc </w:t>
      </w:r>
      <w:r w:rsidR="00C5706A">
        <w:rPr>
          <w:bCs/>
          <w:lang w:val="cs-CZ"/>
        </w:rPr>
        <w:t xml:space="preserve">podaly stížnost pro porušení mezinárodní </w:t>
      </w:r>
      <w:proofErr w:type="spellStart"/>
      <w:r w:rsidR="00C5706A" w:rsidRPr="00C5706A">
        <w:rPr>
          <w:bCs/>
          <w:lang w:val="cs-CZ"/>
        </w:rPr>
        <w:t>Aarhuské</w:t>
      </w:r>
      <w:proofErr w:type="spellEnd"/>
      <w:r w:rsidR="00C5706A" w:rsidRPr="00C5706A">
        <w:rPr>
          <w:bCs/>
          <w:lang w:val="cs-CZ"/>
        </w:rPr>
        <w:t xml:space="preserve"> úmluvy</w:t>
      </w:r>
      <w:r w:rsidR="00C5706A">
        <w:rPr>
          <w:bCs/>
          <w:lang w:val="cs-CZ"/>
        </w:rPr>
        <w:t>, kterou je Česko vázáno a komise sledující dodržování práv veřejnosti se bude stížností proti České republice zabývat.</w:t>
      </w:r>
    </w:p>
    <w:p w:rsidR="003231F9" w:rsidRDefault="00AC700B" w:rsidP="003231F9">
      <w:pPr>
        <w:spacing w:after="120" w:line="240" w:lineRule="auto"/>
        <w:jc w:val="both"/>
        <w:rPr>
          <w:bCs/>
          <w:lang w:val="cs-CZ"/>
        </w:rPr>
      </w:pPr>
      <w:r>
        <w:rPr>
          <w:bCs/>
          <w:lang w:val="cs-CZ"/>
        </w:rPr>
        <w:t>Případné vybudování a provoz hlubinného úložiště navždy výrazně změní budoucnost života obcí ve vybraném regionu. Takové rozhodnutí by nemělo být prosazeno východoevropským způsobem silou státní moci s argumentem, že menšina musí ustoupit zájmům většiny, ale vyjednáváním a získáním souhlasu těch, na které rozhodnutí dopadne nejvíce. Jestliže je dáváno za vzor již zprovozňované úložiště ve Finsku a nedávno povolené hlubinné úložiště ve Švédsku</w:t>
      </w:r>
      <w:r w:rsidR="001A7C3A">
        <w:rPr>
          <w:bCs/>
          <w:lang w:val="cs-CZ"/>
        </w:rPr>
        <w:t>,</w:t>
      </w:r>
      <w:r>
        <w:rPr>
          <w:bCs/>
          <w:lang w:val="cs-CZ"/>
        </w:rPr>
        <w:t xml:space="preserve"> vždy k tomu došlo po souhlasu dotčených komunit, </w:t>
      </w:r>
      <w:r w:rsidR="001A7C3A">
        <w:rPr>
          <w:bCs/>
          <w:lang w:val="cs-CZ"/>
        </w:rPr>
        <w:t xml:space="preserve">které </w:t>
      </w:r>
      <w:r>
        <w:rPr>
          <w:bCs/>
          <w:lang w:val="cs-CZ"/>
        </w:rPr>
        <w:t>možnost stavbu zamítnout mají v obou zemích</w:t>
      </w:r>
      <w:r w:rsidR="001A7C3A">
        <w:rPr>
          <w:bCs/>
          <w:lang w:val="cs-CZ"/>
        </w:rPr>
        <w:t xml:space="preserve"> zajištěnu</w:t>
      </w:r>
      <w:r>
        <w:rPr>
          <w:bCs/>
          <w:lang w:val="cs-CZ"/>
        </w:rPr>
        <w:t xml:space="preserve"> v zákonech.</w:t>
      </w:r>
      <w:r w:rsidR="001A7C3A">
        <w:rPr>
          <w:bCs/>
          <w:lang w:val="cs-CZ"/>
        </w:rPr>
        <w:t xml:space="preserve"> </w:t>
      </w:r>
    </w:p>
    <w:p w:rsidR="00476381" w:rsidRDefault="001A7C3A" w:rsidP="003231F9">
      <w:pPr>
        <w:spacing w:after="120" w:line="240" w:lineRule="auto"/>
        <w:jc w:val="both"/>
        <w:rPr>
          <w:bCs/>
          <w:lang w:val="cs-CZ"/>
        </w:rPr>
      </w:pPr>
      <w:r>
        <w:rPr>
          <w:bCs/>
          <w:lang w:val="cs-CZ"/>
        </w:rPr>
        <w:t>Apelujeme proto na prezidenta Petra Pavla, aby v rámci svých pravomocí prosazoval právě tento demokraticky poctivý způsob. A také aby sledoval, zda snaha rychle skrýt nebezpečné odpady pod zem neodvádí pozornost od možných alternativ, jak s vyhořelým jaderným palivem nenaložit zcela jinak.</w:t>
      </w:r>
    </w:p>
    <w:p w:rsidR="001A7C3A" w:rsidRPr="001A7C3A" w:rsidRDefault="001A7C3A" w:rsidP="003808BF">
      <w:pPr>
        <w:spacing w:after="0" w:line="240" w:lineRule="auto"/>
        <w:jc w:val="both"/>
        <w:rPr>
          <w:b/>
          <w:bCs/>
          <w:lang w:val="cs-CZ"/>
        </w:rPr>
      </w:pPr>
      <w:r w:rsidRPr="001A7C3A">
        <w:rPr>
          <w:b/>
          <w:bCs/>
          <w:lang w:val="cs-CZ"/>
        </w:rPr>
        <w:t>Zveme tímto pana prezidenta srdečně k návštěvě i na ostatních lokalitách, kde s ním rádi pohovoří nejen starostky a starostové, ale též aktivní občanská společnost.</w:t>
      </w:r>
    </w:p>
    <w:p w:rsidR="00476381" w:rsidRDefault="00476381" w:rsidP="003808BF">
      <w:pPr>
        <w:spacing w:after="0" w:line="240" w:lineRule="auto"/>
        <w:jc w:val="both"/>
        <w:rPr>
          <w:bCs/>
          <w:lang w:val="cs-CZ"/>
        </w:rPr>
      </w:pPr>
    </w:p>
    <w:p w:rsidR="003808BF" w:rsidRDefault="003808BF" w:rsidP="003808BF">
      <w:pPr>
        <w:spacing w:after="0" w:line="240" w:lineRule="auto"/>
        <w:jc w:val="both"/>
        <w:rPr>
          <w:b/>
          <w:color w:val="auto"/>
          <w:lang w:val="cs-CZ"/>
        </w:rPr>
      </w:pPr>
      <w:r w:rsidRPr="003808BF">
        <w:rPr>
          <w:b/>
          <w:color w:val="auto"/>
          <w:lang w:val="cs-CZ"/>
        </w:rPr>
        <w:t xml:space="preserve">Zdeněk Souček, mluvčí Platformy proti hlubinnému úložišti a starosta obce Rudíkov z lokality Horka na Vysočině řekl:  </w:t>
      </w:r>
      <w:r w:rsidRPr="003808BF">
        <w:rPr>
          <w:i/>
          <w:color w:val="auto"/>
          <w:lang w:val="cs-CZ"/>
        </w:rPr>
        <w:t xml:space="preserve">„Pan prezident se zajímá o téma hlubinného úložiště vysoce radioaktivních odpadů, což je dobře. Případná stavba by negativně ovlivnila minimálně dvě generace tisíců lidí, kteří </w:t>
      </w:r>
      <w:r w:rsidR="001A7C3A">
        <w:rPr>
          <w:i/>
          <w:color w:val="auto"/>
          <w:lang w:val="cs-CZ"/>
        </w:rPr>
        <w:t>se do dnešního dne nemají</w:t>
      </w:r>
      <w:r w:rsidRPr="003808BF">
        <w:rPr>
          <w:i/>
          <w:color w:val="auto"/>
          <w:lang w:val="cs-CZ"/>
        </w:rPr>
        <w:t xml:space="preserve"> jak stavbě</w:t>
      </w:r>
      <w:r w:rsidR="001A7C3A">
        <w:rPr>
          <w:i/>
          <w:color w:val="auto"/>
          <w:lang w:val="cs-CZ"/>
        </w:rPr>
        <w:t xml:space="preserve"> bránit, přičemž současná vláda</w:t>
      </w:r>
      <w:r w:rsidRPr="003808BF">
        <w:rPr>
          <w:i/>
          <w:color w:val="auto"/>
          <w:lang w:val="cs-CZ"/>
        </w:rPr>
        <w:t xml:space="preserve"> se vyloženě v programovém prohlášení vlády zavázala k posílení práva dotčených obcí při případném rozhodování o umístění hlubinného úložiště. Že se tak do dnes neděje, ukazuje i nedávné vyhodnocení přípustnosti stížnosti ke komisi pro porušování </w:t>
      </w:r>
      <w:proofErr w:type="spellStart"/>
      <w:r w:rsidRPr="003808BF">
        <w:rPr>
          <w:i/>
          <w:color w:val="auto"/>
          <w:lang w:val="cs-CZ"/>
        </w:rPr>
        <w:t>Aarhuské</w:t>
      </w:r>
      <w:proofErr w:type="spellEnd"/>
      <w:r w:rsidRPr="003808BF">
        <w:rPr>
          <w:i/>
          <w:color w:val="auto"/>
          <w:lang w:val="cs-CZ"/>
        </w:rPr>
        <w:t xml:space="preserve"> úmluvy, kterou obce podaly. Pevně věříme, že pan prezident postupně navštíví všechny čtyři zvažované lokality a vládě bude připomínat její slíbené závazky vůči dotčeným obcím.“</w:t>
      </w:r>
    </w:p>
    <w:p w:rsidR="003808BF" w:rsidRDefault="003808BF" w:rsidP="003808BF">
      <w:pPr>
        <w:spacing w:after="0" w:line="240" w:lineRule="auto"/>
        <w:jc w:val="both"/>
        <w:rPr>
          <w:b/>
          <w:bCs/>
          <w:lang w:val="cs-CZ"/>
        </w:rPr>
      </w:pPr>
    </w:p>
    <w:p w:rsidR="001A7C3A" w:rsidRDefault="001A7C3A" w:rsidP="003808BF">
      <w:pPr>
        <w:spacing w:after="0" w:line="240" w:lineRule="auto"/>
        <w:jc w:val="both"/>
        <w:rPr>
          <w:b/>
          <w:bCs/>
          <w:lang w:val="cs-CZ"/>
        </w:rPr>
      </w:pPr>
    </w:p>
    <w:p w:rsidR="003231F9" w:rsidRDefault="003231F9" w:rsidP="003808BF">
      <w:pPr>
        <w:spacing w:after="0" w:line="240" w:lineRule="auto"/>
        <w:jc w:val="both"/>
        <w:rPr>
          <w:b/>
          <w:bCs/>
          <w:lang w:val="cs-CZ"/>
        </w:rPr>
      </w:pPr>
    </w:p>
    <w:p w:rsidR="003808BF" w:rsidRPr="001948AB" w:rsidRDefault="003808BF" w:rsidP="003808BF">
      <w:pPr>
        <w:spacing w:after="0" w:line="240" w:lineRule="auto"/>
        <w:jc w:val="both"/>
        <w:rPr>
          <w:b/>
          <w:i/>
          <w:color w:val="auto"/>
          <w:lang w:val="cs-CZ"/>
        </w:rPr>
      </w:pPr>
      <w:r w:rsidRPr="001948AB">
        <w:rPr>
          <w:b/>
          <w:bCs/>
          <w:lang w:val="cs-CZ"/>
        </w:rPr>
        <w:t>Platforma proti hlubinnému</w:t>
      </w:r>
      <w:r w:rsidRPr="002A27F8">
        <w:rPr>
          <w:b/>
          <w:bCs/>
          <w:lang w:val="cs-CZ"/>
        </w:rPr>
        <w:t xml:space="preserve"> úložišti</w:t>
      </w:r>
      <w:r w:rsidRPr="002A27F8">
        <w:rPr>
          <w:lang w:val="cs-CZ"/>
        </w:rPr>
        <w:t xml:space="preserve">, </w:t>
      </w:r>
      <w:r>
        <w:rPr>
          <w:b/>
          <w:bCs/>
          <w:lang w:val="cs-CZ"/>
        </w:rPr>
        <w:t>která sdružuje 58 členů (40</w:t>
      </w:r>
      <w:r w:rsidRPr="002A27F8">
        <w:rPr>
          <w:b/>
          <w:bCs/>
          <w:lang w:val="cs-CZ"/>
        </w:rPr>
        <w:t xml:space="preserve"> obcí a měst a 18 spolků), </w:t>
      </w:r>
      <w:r w:rsidRPr="002A27F8">
        <w:rPr>
          <w:lang w:val="cs-CZ"/>
        </w:rPr>
        <w:t xml:space="preserve">usiluje </w:t>
      </w:r>
      <w:r>
        <w:rPr>
          <w:lang w:val="cs-CZ"/>
        </w:rPr>
        <w:t>o</w:t>
      </w:r>
      <w:r w:rsidRPr="001948AB">
        <w:rPr>
          <w:lang w:val="cs-CZ"/>
        </w:rPr>
        <w:t xml:space="preserve"> </w:t>
      </w:r>
      <w:r w:rsidRPr="001948AB">
        <w:rPr>
          <w:rStyle w:val="Siln"/>
          <w:lang w:val="cs-CZ"/>
        </w:rPr>
        <w:t>prosazení</w:t>
      </w:r>
      <w:r w:rsidRPr="001948AB">
        <w:rPr>
          <w:b/>
          <w:lang w:val="cs-CZ"/>
        </w:rPr>
        <w:t xml:space="preserve"> </w:t>
      </w:r>
      <w:r w:rsidRPr="001948AB">
        <w:rPr>
          <w:lang w:val="cs-CZ"/>
        </w:rPr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1948AB">
        <w:rPr>
          <w:rStyle w:val="Siln"/>
          <w:lang w:val="cs-CZ"/>
        </w:rPr>
        <w:t>rozhodnutí o výběru lokality</w:t>
      </w:r>
      <w:r w:rsidRPr="001948AB">
        <w:rPr>
          <w:b/>
          <w:lang w:val="cs-CZ"/>
        </w:rPr>
        <w:t xml:space="preserve"> </w:t>
      </w:r>
      <w:r w:rsidRPr="001948AB">
        <w:rPr>
          <w:lang w:val="cs-CZ"/>
        </w:rPr>
        <w:t>pro případné ukládání bylo</w:t>
      </w:r>
      <w:r w:rsidRPr="001948AB">
        <w:rPr>
          <w:b/>
          <w:lang w:val="cs-CZ"/>
        </w:rPr>
        <w:t xml:space="preserve"> </w:t>
      </w:r>
      <w:r w:rsidRPr="001948AB">
        <w:rPr>
          <w:rStyle w:val="Siln"/>
          <w:lang w:val="cs-CZ"/>
        </w:rPr>
        <w:t>podmíněno předchozím souhlasem dotčených obcí</w:t>
      </w:r>
      <w:r w:rsidRPr="001948AB">
        <w:rPr>
          <w:b/>
          <w:lang w:val="cs-CZ"/>
        </w:rPr>
        <w:t xml:space="preserve">. </w:t>
      </w:r>
      <w:hyperlink r:id="rId8" w:history="1">
        <w:r w:rsidRPr="001948AB">
          <w:rPr>
            <w:rStyle w:val="Hyperlink0"/>
            <w:lang w:val="cs-CZ"/>
          </w:rPr>
          <w:t>www.platformaprotiulozisti.cz</w:t>
        </w:r>
      </w:hyperlink>
    </w:p>
    <w:p w:rsidR="003808BF" w:rsidRDefault="003808BF" w:rsidP="003808BF">
      <w:pPr>
        <w:spacing w:after="0" w:line="240" w:lineRule="auto"/>
        <w:rPr>
          <w:b/>
          <w:bCs/>
          <w:u w:val="single"/>
          <w:lang w:val="cs-CZ"/>
        </w:rPr>
      </w:pPr>
    </w:p>
    <w:p w:rsidR="003808BF" w:rsidRPr="001948AB" w:rsidRDefault="003808BF" w:rsidP="003808BF">
      <w:pPr>
        <w:spacing w:after="0" w:line="240" w:lineRule="auto"/>
        <w:rPr>
          <w:b/>
          <w:bCs/>
          <w:u w:val="single"/>
          <w:lang w:val="cs-CZ"/>
        </w:rPr>
      </w:pPr>
      <w:r w:rsidRPr="001948AB">
        <w:rPr>
          <w:b/>
          <w:bCs/>
          <w:u w:val="single"/>
          <w:lang w:val="cs-CZ"/>
        </w:rPr>
        <w:t xml:space="preserve">Další informace může poskytnout: </w:t>
      </w:r>
    </w:p>
    <w:p w:rsidR="003808BF" w:rsidRPr="001948AB" w:rsidRDefault="003808BF" w:rsidP="003808BF">
      <w:pPr>
        <w:spacing w:after="0" w:line="240" w:lineRule="auto"/>
        <w:rPr>
          <w:rFonts w:eastAsia="Times New Roman"/>
          <w:bCs/>
          <w:lang w:val="cs-CZ"/>
        </w:rPr>
      </w:pPr>
      <w:r>
        <w:rPr>
          <w:b/>
          <w:iCs/>
          <w:lang w:val="cs-CZ"/>
        </w:rPr>
        <w:t>Zdeněk Souček</w:t>
      </w:r>
      <w:r w:rsidRPr="001948AB">
        <w:rPr>
          <w:iCs/>
          <w:lang w:val="cs-CZ"/>
        </w:rPr>
        <w:t xml:space="preserve">, </w:t>
      </w:r>
      <w:r w:rsidRPr="001948AB">
        <w:rPr>
          <w:lang w:val="cs-CZ"/>
        </w:rPr>
        <w:t>mluvčí Platformy proti hlubinnému úložišti a</w:t>
      </w:r>
      <w:r w:rsidRPr="001948AB">
        <w:rPr>
          <w:rFonts w:eastAsia="Times New Roman"/>
          <w:bCs/>
          <w:lang w:val="cs-CZ"/>
        </w:rPr>
        <w:t xml:space="preserve"> starosta </w:t>
      </w:r>
      <w:r>
        <w:rPr>
          <w:rFonts w:eastAsia="Times New Roman"/>
          <w:bCs/>
          <w:lang w:val="cs-CZ"/>
        </w:rPr>
        <w:t>obce Rudíkov</w:t>
      </w:r>
    </w:p>
    <w:p w:rsidR="003808BF" w:rsidRDefault="003808BF" w:rsidP="003808BF">
      <w:pPr>
        <w:spacing w:after="80" w:line="240" w:lineRule="auto"/>
        <w:rPr>
          <w:rStyle w:val="Hypertextovodkaz"/>
          <w:rFonts w:eastAsia="Times New Roman"/>
          <w:bCs/>
          <w:bdr w:val="none" w:sz="0" w:space="0" w:color="auto"/>
          <w:lang w:val="cs-CZ"/>
        </w:rPr>
      </w:pPr>
      <w:r>
        <w:rPr>
          <w:rFonts w:eastAsia="Times New Roman"/>
          <w:bCs/>
          <w:color w:val="auto"/>
          <w:bdr w:val="none" w:sz="0" w:space="0" w:color="auto"/>
          <w:lang w:val="cs-CZ"/>
        </w:rPr>
        <w:t>tel.: 604 266 642</w:t>
      </w:r>
      <w:r w:rsidRPr="001948AB">
        <w:rPr>
          <w:rFonts w:eastAsia="Times New Roman"/>
          <w:bCs/>
          <w:color w:val="auto"/>
          <w:bdr w:val="none" w:sz="0" w:space="0" w:color="auto"/>
          <w:lang w:val="cs-CZ"/>
        </w:rPr>
        <w:t xml:space="preserve">, e-mail: </w:t>
      </w:r>
      <w:hyperlink r:id="rId9" w:history="1">
        <w:r w:rsidRPr="00501A98">
          <w:rPr>
            <w:rStyle w:val="Hypertextovodkaz"/>
            <w:rFonts w:eastAsia="Times New Roman"/>
            <w:bCs/>
            <w:bdr w:val="none" w:sz="0" w:space="0" w:color="auto"/>
            <w:lang w:val="cs-CZ"/>
          </w:rPr>
          <w:t>starosta@rudikov.cz</w:t>
        </w:r>
      </w:hyperlink>
      <w:r>
        <w:rPr>
          <w:rStyle w:val="Hypertextovodkaz"/>
          <w:rFonts w:eastAsia="Times New Roman"/>
          <w:bCs/>
          <w:bdr w:val="none" w:sz="0" w:space="0" w:color="auto"/>
          <w:lang w:val="cs-CZ"/>
        </w:rPr>
        <w:t xml:space="preserve"> </w:t>
      </w:r>
    </w:p>
    <w:bookmarkEnd w:id="0"/>
    <w:p w:rsidR="003808BF" w:rsidRPr="000301F4" w:rsidRDefault="003808BF">
      <w:pPr>
        <w:rPr>
          <w:lang w:val="cs-CZ"/>
        </w:rPr>
      </w:pPr>
    </w:p>
    <w:p w:rsidR="00A83E3B" w:rsidRPr="000301F4" w:rsidRDefault="00A83E3B" w:rsidP="001343FE">
      <w:pPr>
        <w:spacing w:after="0" w:line="240" w:lineRule="auto"/>
        <w:jc w:val="both"/>
        <w:rPr>
          <w:lang w:val="cs-CZ"/>
        </w:rPr>
      </w:pPr>
    </w:p>
    <w:sectPr w:rsidR="00A83E3B" w:rsidRPr="000301F4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133" w:rsidRDefault="007B7133">
      <w:pPr>
        <w:spacing w:after="0" w:line="240" w:lineRule="auto"/>
      </w:pPr>
      <w:r>
        <w:separator/>
      </w:r>
    </w:p>
  </w:endnote>
  <w:endnote w:type="continuationSeparator" w:id="0">
    <w:p w:rsidR="007B7133" w:rsidRDefault="007B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C" w:rsidRDefault="00570BAC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</w:p>
  <w:p w:rsidR="00570BAC" w:rsidRDefault="00F116FE" w:rsidP="001C413B">
    <w:pPr>
      <w:pStyle w:val="Nadpis2"/>
      <w:spacing w:before="0" w:after="0" w:line="240" w:lineRule="auto"/>
      <w:rPr>
        <w:rFonts w:ascii="Calibri" w:eastAsia="Calibri" w:hAnsi="Calibri" w:cs="Calibri"/>
        <w:color w:val="538135"/>
        <w:sz w:val="24"/>
        <w:szCs w:val="24"/>
        <w:u w:color="538135"/>
      </w:rPr>
    </w:pPr>
    <w:r>
      <w:rPr>
        <w:rFonts w:ascii="Calibri" w:eastAsia="Calibri" w:hAnsi="Calibri" w:cs="Calibri"/>
        <w:color w:val="538135"/>
        <w:sz w:val="24"/>
        <w:szCs w:val="24"/>
        <w:u w:color="538135"/>
      </w:rPr>
      <w:t xml:space="preserve">Mluvčí Platformy proti </w:t>
    </w:r>
    <w:proofErr w:type="spellStart"/>
    <w:r>
      <w:rPr>
        <w:rFonts w:ascii="Calibri" w:eastAsia="Calibri" w:hAnsi="Calibri" w:cs="Calibri"/>
        <w:color w:val="538135"/>
        <w:sz w:val="24"/>
        <w:szCs w:val="24"/>
        <w:u w:color="538135"/>
      </w:rPr>
      <w:t>hlubinn</w:t>
    </w:r>
    <w:proofErr w:type="spellEnd"/>
    <w:r>
      <w:rPr>
        <w:rFonts w:ascii="Calibri" w:eastAsia="Calibri" w:hAnsi="Calibri" w:cs="Calibri"/>
        <w:color w:val="538135"/>
        <w:sz w:val="24"/>
        <w:szCs w:val="24"/>
        <w:u w:color="538135"/>
        <w:lang w:val="fr-FR"/>
      </w:rPr>
      <w:t>é</w:t>
    </w:r>
    <w:r>
      <w:rPr>
        <w:rFonts w:ascii="Calibri" w:eastAsia="Calibri" w:hAnsi="Calibri" w:cs="Calibri"/>
        <w:color w:val="538135"/>
        <w:sz w:val="24"/>
        <w:szCs w:val="24"/>
        <w:u w:color="538135"/>
      </w:rPr>
      <w:t>mu úložišti</w:t>
    </w:r>
  </w:p>
  <w:p w:rsidR="001C413B" w:rsidRPr="001C413B" w:rsidRDefault="000E3EAA" w:rsidP="001C413B">
    <w:pPr>
      <w:spacing w:after="0" w:line="240" w:lineRule="auto"/>
      <w:rPr>
        <w:rFonts w:eastAsia="Times New Roman" w:cs="Times New Roman"/>
        <w:bCs/>
        <w:sz w:val="24"/>
        <w:szCs w:val="24"/>
        <w:lang w:val="cs-CZ"/>
      </w:rPr>
    </w:pPr>
    <w:r>
      <w:rPr>
        <w:rFonts w:eastAsia="Times New Roman" w:cs="Times New Roman"/>
        <w:b/>
        <w:bCs/>
        <w:sz w:val="24"/>
        <w:szCs w:val="24"/>
        <w:lang w:val="cs-CZ"/>
      </w:rPr>
      <w:t>Zdeněk Souček</w:t>
    </w:r>
    <w:r w:rsidR="00203586">
      <w:rPr>
        <w:rFonts w:eastAsia="Times New Roman" w:cs="Times New Roman"/>
        <w:b/>
        <w:bCs/>
        <w:sz w:val="24"/>
        <w:szCs w:val="24"/>
        <w:lang w:val="cs-CZ"/>
      </w:rPr>
      <w:t xml:space="preserve">, starosta </w:t>
    </w:r>
    <w:r>
      <w:rPr>
        <w:rFonts w:eastAsia="Times New Roman" w:cs="Times New Roman"/>
        <w:b/>
        <w:bCs/>
        <w:sz w:val="24"/>
        <w:szCs w:val="24"/>
        <w:lang w:val="cs-CZ"/>
      </w:rPr>
      <w:t>obce Rudíkov</w:t>
    </w:r>
  </w:p>
  <w:p w:rsidR="001C413B" w:rsidRPr="000A3CE3" w:rsidRDefault="001C413B" w:rsidP="001C413B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</w:t>
    </w:r>
    <w:r w:rsidR="000E3EAA" w:rsidRPr="000E3EAA">
      <w:rPr>
        <w:rFonts w:eastAsia="Times New Roman" w:cs="Times New Roman"/>
        <w:bCs/>
        <w:sz w:val="24"/>
        <w:szCs w:val="24"/>
      </w:rPr>
      <w:t>604 266 642</w:t>
    </w:r>
    <w:r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 xml:space="preserve">: </w:t>
    </w:r>
    <w:r w:rsidR="000E3EAA">
      <w:rPr>
        <w:rFonts w:eastAsia="Times New Roman" w:cs="Times New Roman"/>
        <w:bCs/>
        <w:sz w:val="24"/>
        <w:szCs w:val="24"/>
      </w:rPr>
      <w:t>starosta@rudikov.cz</w:t>
    </w:r>
  </w:p>
  <w:p w:rsidR="00570BAC" w:rsidRPr="001C413B" w:rsidRDefault="00570BAC" w:rsidP="001C413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133" w:rsidRDefault="007B7133">
      <w:pPr>
        <w:spacing w:after="0" w:line="240" w:lineRule="auto"/>
      </w:pPr>
      <w:r>
        <w:separator/>
      </w:r>
    </w:p>
  </w:footnote>
  <w:footnote w:type="continuationSeparator" w:id="0">
    <w:p w:rsidR="007B7133" w:rsidRDefault="007B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C" w:rsidRDefault="00F116FE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2905125" cy="9525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70BAC" w:rsidRDefault="00570BAC">
    <w:pPr>
      <w:pStyle w:val="Zhlav"/>
      <w:tabs>
        <w:tab w:val="clear" w:pos="9072"/>
        <w:tab w:val="right" w:pos="9046"/>
      </w:tabs>
      <w:jc w:val="center"/>
      <w:rPr>
        <w:b/>
        <w:bCs/>
        <w:sz w:val="16"/>
        <w:szCs w:val="16"/>
      </w:rPr>
    </w:pPr>
  </w:p>
  <w:p w:rsidR="00570BAC" w:rsidRDefault="00F116FE">
    <w:pPr>
      <w:pStyle w:val="Zhlav"/>
      <w:tabs>
        <w:tab w:val="clear" w:pos="9072"/>
        <w:tab w:val="right" w:pos="9046"/>
      </w:tabs>
      <w:jc w:val="right"/>
      <w:rPr>
        <w:color w:val="339933"/>
        <w:sz w:val="28"/>
        <w:szCs w:val="28"/>
        <w:u w:color="339933"/>
      </w:rPr>
    </w:pPr>
    <w:r>
      <w:rPr>
        <w:b/>
        <w:bCs/>
        <w:color w:val="339933"/>
        <w:sz w:val="28"/>
        <w:szCs w:val="28"/>
        <w:u w:color="339933"/>
      </w:rPr>
      <w:t>Obce a občan</w:t>
    </w:r>
    <w:r>
      <w:rPr>
        <w:b/>
        <w:bCs/>
        <w:color w:val="339933"/>
        <w:sz w:val="28"/>
        <w:szCs w:val="28"/>
        <w:u w:color="339933"/>
        <w:lang w:val="fr-FR"/>
      </w:rPr>
      <w:t xml:space="preserve">é </w:t>
    </w:r>
    <w:r>
      <w:rPr>
        <w:b/>
        <w:bCs/>
        <w:color w:val="339933"/>
        <w:sz w:val="28"/>
        <w:szCs w:val="28"/>
        <w:u w:color="339933"/>
      </w:rPr>
      <w:t>hájí svá práva</w:t>
    </w:r>
  </w:p>
  <w:p w:rsidR="00570BAC" w:rsidRDefault="00F116FE">
    <w:pPr>
      <w:pStyle w:val="Zhlav"/>
      <w:tabs>
        <w:tab w:val="clear" w:pos="4536"/>
        <w:tab w:val="clear" w:pos="9072"/>
        <w:tab w:val="left" w:pos="7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A8D"/>
    <w:multiLevelType w:val="hybridMultilevel"/>
    <w:tmpl w:val="C85A9DE2"/>
    <w:styleLink w:val="ImportedStyle1"/>
    <w:lvl w:ilvl="0" w:tplc="4D2270B6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CC296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0AEF0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43938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21E50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ADD5C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810E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6D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EBDB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395BAA"/>
    <w:multiLevelType w:val="hybridMultilevel"/>
    <w:tmpl w:val="C85A9DE2"/>
    <w:numStyleLink w:val="ImportedStyle1"/>
  </w:abstractNum>
  <w:abstractNum w:abstractNumId="2" w15:restartNumberingAfterBreak="0">
    <w:nsid w:val="5B726139"/>
    <w:multiLevelType w:val="hybridMultilevel"/>
    <w:tmpl w:val="11EC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C"/>
    <w:rsid w:val="000301F4"/>
    <w:rsid w:val="000E3EAA"/>
    <w:rsid w:val="000F4021"/>
    <w:rsid w:val="001343FE"/>
    <w:rsid w:val="00136CDA"/>
    <w:rsid w:val="00172BA7"/>
    <w:rsid w:val="001A7C3A"/>
    <w:rsid w:val="001C413B"/>
    <w:rsid w:val="00203586"/>
    <w:rsid w:val="0030547D"/>
    <w:rsid w:val="003231F9"/>
    <w:rsid w:val="003808BF"/>
    <w:rsid w:val="0038291B"/>
    <w:rsid w:val="003B213A"/>
    <w:rsid w:val="003E0D94"/>
    <w:rsid w:val="00401C46"/>
    <w:rsid w:val="00446313"/>
    <w:rsid w:val="00457C69"/>
    <w:rsid w:val="00476381"/>
    <w:rsid w:val="00493088"/>
    <w:rsid w:val="004E0874"/>
    <w:rsid w:val="00505448"/>
    <w:rsid w:val="005340E3"/>
    <w:rsid w:val="005526EA"/>
    <w:rsid w:val="005531B1"/>
    <w:rsid w:val="00570BAC"/>
    <w:rsid w:val="00604889"/>
    <w:rsid w:val="006743F3"/>
    <w:rsid w:val="006C7BC4"/>
    <w:rsid w:val="006F1D38"/>
    <w:rsid w:val="00701F48"/>
    <w:rsid w:val="00723A42"/>
    <w:rsid w:val="00792340"/>
    <w:rsid w:val="0079311D"/>
    <w:rsid w:val="007B7133"/>
    <w:rsid w:val="008214B9"/>
    <w:rsid w:val="00835665"/>
    <w:rsid w:val="008A507E"/>
    <w:rsid w:val="008E591E"/>
    <w:rsid w:val="009E4F51"/>
    <w:rsid w:val="00A83E3B"/>
    <w:rsid w:val="00AC700B"/>
    <w:rsid w:val="00B1135C"/>
    <w:rsid w:val="00B24336"/>
    <w:rsid w:val="00BB5814"/>
    <w:rsid w:val="00BC5DF4"/>
    <w:rsid w:val="00C5706A"/>
    <w:rsid w:val="00C57399"/>
    <w:rsid w:val="00CA3C76"/>
    <w:rsid w:val="00D27E0B"/>
    <w:rsid w:val="00D70160"/>
    <w:rsid w:val="00E17EF1"/>
    <w:rsid w:val="00E22136"/>
    <w:rsid w:val="00E738BB"/>
    <w:rsid w:val="00E95939"/>
    <w:rsid w:val="00F116FE"/>
    <w:rsid w:val="00F31435"/>
    <w:rsid w:val="00F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638D1-AA5A-409C-9E56-C2FAFE2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172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styleId="Zpat">
    <w:name w:val="footer"/>
    <w:basedOn w:val="Normln"/>
    <w:link w:val="ZpatChar"/>
    <w:uiPriority w:val="99"/>
    <w:unhideWhenUsed/>
    <w:rsid w:val="001C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13B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Siln">
    <w:name w:val="Strong"/>
    <w:basedOn w:val="Standardnpsmoodstavce"/>
    <w:uiPriority w:val="22"/>
    <w:qFormat/>
    <w:rsid w:val="005526EA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172BA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72BA7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665"/>
    <w:rPr>
      <w:rFonts w:ascii="Segoe UI" w:eastAsia="Calibri" w:hAnsi="Segoe UI" w:cs="Segoe UI"/>
      <w:color w:val="000000"/>
      <w:sz w:val="18"/>
      <w:szCs w:val="18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rosta@rudi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526B-515D-4B3B-9131-577C1A55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2019-08-26T12:23:00Z</cp:lastPrinted>
  <dcterms:created xsi:type="dcterms:W3CDTF">2025-01-14T17:44:00Z</dcterms:created>
  <dcterms:modified xsi:type="dcterms:W3CDTF">2025-01-15T07:00:00Z</dcterms:modified>
</cp:coreProperties>
</file>